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00" w:rsidRDefault="00B1279B" w:rsidP="00B1279B">
      <w:pPr>
        <w:jc w:val="right"/>
        <w:rPr>
          <w:rFonts w:cs="Courier New"/>
          <w:noProof/>
          <w:rtl/>
        </w:rPr>
      </w:pPr>
      <w:r>
        <w:rPr>
          <w:rFonts w:cs="Courier New"/>
          <w:noProof/>
          <w:rtl/>
        </w:rPr>
        <w:drawing>
          <wp:inline distT="0" distB="0" distL="0" distR="0">
            <wp:extent cx="1390650" cy="1457325"/>
            <wp:effectExtent l="19050" t="0" r="0" b="0"/>
            <wp:docPr id="2" name="Picture 2" descr="C:\Users\1\Pictures\CamScanner ۱۰-۲۶-۲۰۲۲ ۱۶.۰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CamScanner ۱۰-۲۶-۲۰۲۲ ۱۶.۰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urier New"/>
          <w:rtl/>
        </w:rPr>
        <w:br w:type="textWrapping" w:clear="all"/>
      </w:r>
    </w:p>
    <w:tbl>
      <w:tblPr>
        <w:tblStyle w:val="LightShading"/>
        <w:tblpPr w:leftFromText="180" w:rightFromText="180" w:vertAnchor="text" w:horzAnchor="margin" w:tblpY="145"/>
        <w:bidiVisual/>
        <w:tblW w:w="0" w:type="auto"/>
        <w:tblLook w:val="04A0"/>
      </w:tblPr>
      <w:tblGrid>
        <w:gridCol w:w="4621"/>
        <w:gridCol w:w="4621"/>
      </w:tblGrid>
      <w:tr w:rsidR="00B1279B" w:rsidTr="00B1279B">
        <w:trPr>
          <w:cnfStyle w:val="100000000000"/>
        </w:trPr>
        <w:tc>
          <w:tcPr>
            <w:cnfStyle w:val="001000000000"/>
            <w:tcW w:w="4621" w:type="dxa"/>
          </w:tcPr>
          <w:p w:rsidR="00B1279B" w:rsidRPr="00C34A0F" w:rsidRDefault="00B1279B" w:rsidP="00B1279B">
            <w:pPr>
              <w:rPr>
                <w:sz w:val="28"/>
                <w:szCs w:val="28"/>
                <w:rtl/>
              </w:rPr>
            </w:pPr>
            <w:r w:rsidRPr="00C34A0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جدول شماره 1. مشخصات فردی</w:t>
            </w:r>
          </w:p>
        </w:tc>
        <w:tc>
          <w:tcPr>
            <w:tcW w:w="4621" w:type="dxa"/>
          </w:tcPr>
          <w:p w:rsidR="00B1279B" w:rsidRDefault="00B1279B" w:rsidP="00B1279B">
            <w:pPr>
              <w:cnfStyle w:val="100000000000"/>
              <w:rPr>
                <w:rtl/>
              </w:rPr>
            </w:pPr>
          </w:p>
        </w:tc>
      </w:tr>
      <w:tr w:rsidR="00B1279B" w:rsidTr="00B1279B">
        <w:trPr>
          <w:cnfStyle w:val="000000100000"/>
        </w:trPr>
        <w:tc>
          <w:tcPr>
            <w:cnfStyle w:val="001000000000"/>
            <w:tcW w:w="4621" w:type="dxa"/>
          </w:tcPr>
          <w:p w:rsidR="00B1279B" w:rsidRDefault="00B1279B" w:rsidP="00B1279B">
            <w:pPr>
              <w:rPr>
                <w:rtl/>
              </w:rPr>
            </w:pPr>
            <w:r w:rsidRPr="00D965E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نام و نام خانوادگی</w:t>
            </w: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 پریسا سلگی</w:t>
            </w:r>
          </w:p>
        </w:tc>
        <w:tc>
          <w:tcPr>
            <w:tcW w:w="4621" w:type="dxa"/>
          </w:tcPr>
          <w:p w:rsidR="00B1279B" w:rsidRDefault="00B1279B" w:rsidP="00B1279B">
            <w:pPr>
              <w:cnfStyle w:val="000000100000"/>
              <w:rPr>
                <w:rtl/>
              </w:rPr>
            </w:pP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نام پدر: </w:t>
            </w:r>
            <w:r w:rsidRPr="00D965E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مولا</w:t>
            </w:r>
          </w:p>
        </w:tc>
      </w:tr>
      <w:tr w:rsidR="00B1279B" w:rsidTr="00B1279B">
        <w:tc>
          <w:tcPr>
            <w:cnfStyle w:val="001000000000"/>
            <w:tcW w:w="4621" w:type="dxa"/>
          </w:tcPr>
          <w:p w:rsidR="00B1279B" w:rsidRDefault="00B1279B" w:rsidP="00B1279B">
            <w:pPr>
              <w:rPr>
                <w:rtl/>
              </w:rPr>
            </w:pPr>
            <w:r w:rsidRPr="00D965E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محل تولد</w:t>
            </w: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 نهاوند</w:t>
            </w:r>
          </w:p>
        </w:tc>
        <w:tc>
          <w:tcPr>
            <w:tcW w:w="4621" w:type="dxa"/>
          </w:tcPr>
          <w:p w:rsidR="00B1279B" w:rsidRDefault="00B1279B" w:rsidP="00B1279B">
            <w:pPr>
              <w:cnfStyle w:val="000000000000"/>
              <w:rPr>
                <w:rtl/>
              </w:rPr>
            </w:pP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تولد:</w:t>
            </w:r>
            <w:r w:rsidRPr="00D965E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2/3/1376</w:t>
            </w:r>
          </w:p>
        </w:tc>
      </w:tr>
      <w:tr w:rsidR="00B1279B" w:rsidTr="00B1279B">
        <w:trPr>
          <w:cnfStyle w:val="000000100000"/>
        </w:trPr>
        <w:tc>
          <w:tcPr>
            <w:cnfStyle w:val="001000000000"/>
            <w:tcW w:w="4621" w:type="dxa"/>
          </w:tcPr>
          <w:p w:rsidR="00B1279B" w:rsidRDefault="00B1279B" w:rsidP="00B1279B">
            <w:pPr>
              <w:rPr>
                <w:rtl/>
              </w:rPr>
            </w:pPr>
            <w:r w:rsidRPr="00D965E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شماره شناسنامه</w:t>
            </w: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:3950421661</w:t>
            </w:r>
          </w:p>
        </w:tc>
        <w:tc>
          <w:tcPr>
            <w:tcW w:w="4621" w:type="dxa"/>
          </w:tcPr>
          <w:p w:rsidR="00B1279B" w:rsidRDefault="00B1279B" w:rsidP="00B1279B">
            <w:pPr>
              <w:cnfStyle w:val="000000100000"/>
              <w:rPr>
                <w:rtl/>
              </w:rPr>
            </w:pP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ملی:</w:t>
            </w:r>
            <w:r w:rsidRPr="00D965E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3950421661</w:t>
            </w:r>
          </w:p>
        </w:tc>
      </w:tr>
      <w:tr w:rsidR="00B1279B" w:rsidTr="00B1279B">
        <w:tc>
          <w:tcPr>
            <w:cnfStyle w:val="001000000000"/>
            <w:tcW w:w="4621" w:type="dxa"/>
          </w:tcPr>
          <w:p w:rsidR="00B1279B" w:rsidRDefault="00B1279B" w:rsidP="00B1279B">
            <w:pPr>
              <w:rPr>
                <w:rtl/>
              </w:rPr>
            </w:pPr>
            <w:r w:rsidRPr="00D965E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تلفن</w:t>
            </w:r>
            <w:r w:rsidRPr="00D965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:09918375612</w:t>
            </w:r>
          </w:p>
        </w:tc>
        <w:tc>
          <w:tcPr>
            <w:tcW w:w="4621" w:type="dxa"/>
          </w:tcPr>
          <w:p w:rsidR="00B1279B" w:rsidRDefault="00B1279B" w:rsidP="00B1279B">
            <w:pPr>
              <w:cnfStyle w:val="000000000000"/>
              <w:rPr>
                <w:rtl/>
              </w:rPr>
            </w:pPr>
            <w:proofErr w:type="spellStart"/>
            <w:r w:rsidRPr="00D965E6">
              <w:rPr>
                <w:rFonts w:cs="B Nazanin"/>
                <w:color w:val="000000" w:themeColor="text1"/>
                <w:sz w:val="24"/>
                <w:szCs w:val="24"/>
              </w:rPr>
              <w:t>Email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>:</w:t>
            </w:r>
            <w:r w:rsidR="00F6189D">
              <w:rPr>
                <w:rFonts w:cs="B Nazanin"/>
                <w:color w:val="000000" w:themeColor="text1"/>
                <w:sz w:val="24"/>
                <w:szCs w:val="24"/>
              </w:rPr>
              <w:t>p.solgi@umsha.ac.ir</w:t>
            </w:r>
            <w:proofErr w:type="spellEnd"/>
          </w:p>
        </w:tc>
      </w:tr>
    </w:tbl>
    <w:p w:rsidR="00B1279B" w:rsidRDefault="00B1279B">
      <w:pPr>
        <w:rPr>
          <w:rFonts w:cs="Courier New"/>
          <w:rtl/>
        </w:rPr>
      </w:pPr>
    </w:p>
    <w:p w:rsidR="00B1279B" w:rsidRDefault="00B1279B" w:rsidP="00B1279B">
      <w:pPr>
        <w:jc w:val="right"/>
        <w:rPr>
          <w:rFonts w:cs="Courier New"/>
          <w:rtl/>
        </w:rPr>
      </w:pPr>
    </w:p>
    <w:tbl>
      <w:tblPr>
        <w:tblStyle w:val="LightShading"/>
        <w:bidiVisual/>
        <w:tblW w:w="0" w:type="auto"/>
        <w:tblLook w:val="04A0"/>
      </w:tblPr>
      <w:tblGrid>
        <w:gridCol w:w="9242"/>
      </w:tblGrid>
      <w:tr w:rsidR="00C34A0F" w:rsidTr="00C34A0F">
        <w:trPr>
          <w:cnfStyle w:val="100000000000"/>
        </w:trPr>
        <w:tc>
          <w:tcPr>
            <w:cnfStyle w:val="001000000000"/>
            <w:tcW w:w="9242" w:type="dxa"/>
          </w:tcPr>
          <w:p w:rsidR="00C34A0F" w:rsidRPr="00C34A0F" w:rsidRDefault="00C34A0F">
            <w:pPr>
              <w:rPr>
                <w:rFonts w:cs="Courier New"/>
                <w:sz w:val="28"/>
                <w:szCs w:val="28"/>
                <w:rtl/>
              </w:rPr>
            </w:pPr>
            <w:r w:rsidRPr="00C34A0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جدول2. سوابق تحصیلی</w:t>
            </w:r>
          </w:p>
        </w:tc>
      </w:tr>
      <w:tr w:rsidR="00C34A0F" w:rsidTr="00C34A0F">
        <w:trPr>
          <w:cnfStyle w:val="000000100000"/>
        </w:trPr>
        <w:tc>
          <w:tcPr>
            <w:cnfStyle w:val="001000000000"/>
            <w:tcW w:w="9242" w:type="dxa"/>
          </w:tcPr>
          <w:p w:rsidR="00C34A0F" w:rsidRDefault="00C34A0F">
            <w:pPr>
              <w:rPr>
                <w:rFonts w:cs="Courier New"/>
                <w:rtl/>
              </w:rPr>
            </w:pPr>
            <w:r w:rsidRPr="00D309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 پرستاری از دانشگاه علوم پزشکی همدان با معدل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17.87</w:t>
            </w:r>
          </w:p>
        </w:tc>
      </w:tr>
      <w:tr w:rsidR="00C34A0F" w:rsidTr="00C34A0F">
        <w:tc>
          <w:tcPr>
            <w:cnfStyle w:val="001000000000"/>
            <w:tcW w:w="9242" w:type="dxa"/>
          </w:tcPr>
          <w:p w:rsidR="00C34A0F" w:rsidRPr="00C34A0F" w:rsidRDefault="00C34A0F" w:rsidP="00C34A0F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309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 ارشد روان پرستاری از دانشگاه علوم پزشکی همدان با معدل 17.88</w:t>
            </w:r>
          </w:p>
        </w:tc>
      </w:tr>
      <w:tr w:rsidR="00C34A0F" w:rsidTr="00C34A0F">
        <w:trPr>
          <w:cnfStyle w:val="000000100000"/>
        </w:trPr>
        <w:tc>
          <w:tcPr>
            <w:cnfStyle w:val="001000000000"/>
            <w:tcW w:w="9242" w:type="dxa"/>
          </w:tcPr>
          <w:p w:rsidR="00C34A0F" w:rsidRDefault="00C34A0F">
            <w:pPr>
              <w:rPr>
                <w:rFonts w:cs="Courier New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نفر اول دانشجویان کارشناسی ارشد روانپرستاری ورودی 1399</w:t>
            </w:r>
          </w:p>
        </w:tc>
      </w:tr>
      <w:tr w:rsidR="00C34A0F" w:rsidTr="00C34A0F">
        <w:tc>
          <w:tcPr>
            <w:cnfStyle w:val="001000000000"/>
            <w:tcW w:w="9242" w:type="dxa"/>
          </w:tcPr>
          <w:p w:rsidR="00C34A0F" w:rsidRDefault="00C34A0F">
            <w:pPr>
              <w:rPr>
                <w:rFonts w:cs="Courier New"/>
                <w:rtl/>
              </w:rPr>
            </w:pPr>
            <w:r>
              <w:rPr>
                <w:rFonts w:cs="Courier New" w:hint="cs"/>
                <w:rtl/>
              </w:rPr>
              <w:t xml:space="preserve"> </w:t>
            </w:r>
          </w:p>
        </w:tc>
      </w:tr>
    </w:tbl>
    <w:p w:rsidR="00C34A0F" w:rsidRDefault="00C34A0F">
      <w:pPr>
        <w:rPr>
          <w:rFonts w:cs="Courier New"/>
          <w:rtl/>
        </w:rPr>
      </w:pPr>
    </w:p>
    <w:p w:rsidR="00C34A0F" w:rsidRPr="00C34A0F" w:rsidRDefault="00C34A0F" w:rsidP="00C34A0F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34A0F">
        <w:rPr>
          <w:rFonts w:cs="B Nazanin" w:hint="cs"/>
          <w:b/>
          <w:bCs/>
          <w:color w:val="000000" w:themeColor="text1"/>
          <w:sz w:val="28"/>
          <w:szCs w:val="28"/>
          <w:rtl/>
        </w:rPr>
        <w:t>سوابق آموزشی: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پایان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نامه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کارشناسی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ارشد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:</w:t>
      </w:r>
    </w:p>
    <w:p w:rsidR="007229AC" w:rsidRPr="007229AC" w:rsidRDefault="007229AC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sz w:val="24"/>
          <w:szCs w:val="24"/>
        </w:rPr>
      </w:pPr>
      <w:r w:rsidRPr="007229AC">
        <w:rPr>
          <w:rFonts w:ascii="MS Mincho" w:eastAsia="MS Mincho" w:hAnsi="MS Mincho" w:cs="B Nazanin" w:hint="eastAsia"/>
          <w:sz w:val="24"/>
          <w:szCs w:val="24"/>
        </w:rPr>
        <w:t>➢</w:t>
      </w:r>
      <w:r w:rsidRPr="007229AC">
        <w:rPr>
          <w:rFonts w:cs="B Nazanin" w:hint="cs"/>
          <w:sz w:val="24"/>
          <w:szCs w:val="24"/>
          <w:rtl/>
        </w:rPr>
        <w:t xml:space="preserve"> بررسی ارتباط استیگما با عزت نفس بیماران کووید 19 بستری در بیمارستان های شهرستان نهاوند در سال 1400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4واحد در نیمسال اول سالتحصیلی 1400-1399 به عنوان حق التدریس در دانشکده پیراپزشکی نهاوند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واحدهای پرستاری بزرگسالان1، بهداشت روان 1، بهداشت روان 2، پرستاری بزرگسالان2، روانشناسی فردی و اجتماعی، روانشناسی عمومی و اختلالات شایع اطاق عمل، روانشناسی عمومی آزمایشگاه، پرستاری بزرگسالان 3 از سال 1401 تا 1404 در دانشکده پیراپزشکی نهاوند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12 واحد در نیمسال دوم 1400-1401در دانشکده پیرا پزشکی نهاوند به عنوان مربی بالین</w:t>
      </w:r>
    </w:p>
    <w:p w:rsidR="00C34A0F" w:rsidRPr="007229AC" w:rsidRDefault="007229AC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</w:t>
      </w:r>
      <w:r w:rsidR="00C34A0F" w:rsidRPr="007229AC">
        <w:rPr>
          <w:rFonts w:cs="B Nazanin" w:hint="cs"/>
          <w:color w:val="000000" w:themeColor="text1"/>
          <w:sz w:val="24"/>
          <w:szCs w:val="24"/>
          <w:rtl/>
        </w:rPr>
        <w:t>4</w:t>
      </w:r>
      <w:r w:rsidRPr="007229AC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C34A0F" w:rsidRPr="007229AC">
        <w:rPr>
          <w:rFonts w:cs="B Nazanin" w:hint="cs"/>
          <w:color w:val="000000" w:themeColor="text1"/>
          <w:sz w:val="24"/>
          <w:szCs w:val="24"/>
          <w:rtl/>
        </w:rPr>
        <w:t>واحد در تابستان 1401 در بخش روان بیمارستان سینا همدان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9واحد در نیمسال اول 1401-1402 در دانشکده پیرا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lastRenderedPageBreak/>
        <w:t>تدریس 12واحد در نیمسال دوم 1401-1402 در دانشکده پیرا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8 واحد در نیمسال اول 1402-1403 در دانشکده پیرا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8 واحد کارآموزی در نیمسال دوم  1402-1403 در دانشکده پیرا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6 واحد کاراموزی در نیمسال اول 1403-1404 در دانشکده پیرا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6 واحد کاراموزی در نیمسال دوم 1403-1404 در دانشکده پیرا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 4/5 واحد کاراموزی روان تابستان در سال 1404 در دانشکده علوم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تدریس6</w:t>
      </w:r>
      <w:r w:rsidR="007229AC" w:rsidRPr="007229AC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cs="B Nazanin" w:hint="cs"/>
          <w:color w:val="000000" w:themeColor="text1"/>
          <w:sz w:val="24"/>
          <w:szCs w:val="24"/>
          <w:rtl/>
        </w:rPr>
        <w:t>واحد نیمسال تحصیلی اول 1404-1405 در دانشکده علوم پزشکی نهاوند به عنوان مربی بالین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برگزاری کارگاه گزارش نویسی در دانشکده پیرا پزشکی نهاوند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برگزاری کارگاه مهارت های زندگی در دانشکده پیرا پزشکی نهاوند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 xml:space="preserve">برگزاری آزمون </w:t>
      </w:r>
      <w:r w:rsidRPr="007229AC">
        <w:rPr>
          <w:rFonts w:cs="B Nazanin"/>
          <w:color w:val="000000" w:themeColor="text1"/>
          <w:sz w:val="24"/>
          <w:szCs w:val="24"/>
        </w:rPr>
        <w:t xml:space="preserve">( OSCE) </w:t>
      </w:r>
      <w:r w:rsidRPr="007229AC">
        <w:rPr>
          <w:rFonts w:cs="B Nazanin" w:hint="cs"/>
          <w:color w:val="000000" w:themeColor="text1"/>
          <w:sz w:val="24"/>
          <w:szCs w:val="24"/>
          <w:rtl/>
        </w:rPr>
        <w:t xml:space="preserve"> و فاینال دانشجویان پرستاری از سال 1401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برگزاری مصاحبه فوریت های پزشکی در دانشکده پیرا پزشکی نهاوند</w:t>
      </w:r>
    </w:p>
    <w:p w:rsidR="00C34A0F" w:rsidRPr="007229AC" w:rsidRDefault="00C34A0F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برگزاری ژورنال کلاب و مورنینگ علمی با موضوع پیامدهای کودکی و نوجوانی والدین مبتلا به اختلال دو قطبی در دپارتمان آموزشی بیمارستان آیت الله قدوسی در سال 1404</w:t>
      </w:r>
    </w:p>
    <w:p w:rsidR="00C34A0F" w:rsidRDefault="007229AC" w:rsidP="007229AC">
      <w:pPr>
        <w:pStyle w:val="ListParagraph"/>
        <w:numPr>
          <w:ilvl w:val="0"/>
          <w:numId w:val="2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cs="B Nazanin" w:hint="cs"/>
          <w:color w:val="000000" w:themeColor="text1"/>
          <w:sz w:val="24"/>
          <w:szCs w:val="24"/>
          <w:rtl/>
        </w:rPr>
        <w:t>دبیر جمع آوری و طراحی  لاگ بوک رشته پرستاری دانشکده علوم پزشکی نهاوند</w:t>
      </w:r>
    </w:p>
    <w:p w:rsidR="007229AC" w:rsidRDefault="007229AC" w:rsidP="007229AC">
      <w:pPr>
        <w:pStyle w:val="ListParagraph"/>
        <w:spacing w:line="360" w:lineRule="auto"/>
        <w:ind w:left="360"/>
        <w:rPr>
          <w:rFonts w:cs="B Nazanin"/>
          <w:color w:val="000000" w:themeColor="text1"/>
          <w:sz w:val="24"/>
          <w:szCs w:val="24"/>
          <w:rtl/>
        </w:rPr>
      </w:pPr>
      <w:r w:rsidRPr="007229AC">
        <w:rPr>
          <w:rFonts w:cs="B Nazanin" w:hint="cs"/>
          <w:b/>
          <w:bCs/>
          <w:color w:val="000000" w:themeColor="text1"/>
          <w:sz w:val="28"/>
          <w:szCs w:val="28"/>
          <w:rtl/>
        </w:rPr>
        <w:t>سوابق کاری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  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سابقه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کار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cs="B Nazanin" w:hint="cs"/>
          <w:color w:val="000000" w:themeColor="text1"/>
          <w:sz w:val="24"/>
          <w:szCs w:val="24"/>
          <w:rtl/>
        </w:rPr>
        <w:t>بالین در بخش های اورژانس، داخلی کرونا، داخلی زنان، جراحی زنان و روان در بیمارستان های آیت الله علیمرادیان نهاوند، آیت الله قدوسی شهرستان  نهاوند، بیمارستان  زنان فاطمیه  استان همدان، بیمارستان سینا فرشچیان روان  استان همدان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سابقه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کار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کردن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به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عنوان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مربی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بالین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نهاوند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>از سال 1400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عضو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کمیته</w:t>
      </w:r>
      <w:r w:rsidRPr="0020248B">
        <w:rPr>
          <w:rFonts w:cs="B Nazanin" w:hint="cs"/>
          <w:color w:val="000000" w:themeColor="text1"/>
          <w:sz w:val="24"/>
          <w:szCs w:val="24"/>
          <w:rtl/>
        </w:rPr>
        <w:t xml:space="preserve"> فرهنگی دانشکده پیراپزشکی 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عضو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کمیته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خود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ارزیابی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اعتبار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بخشی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پیراپزشکی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عضو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کمیته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نقل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انتقالات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پیرا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پزشکی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عضو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کمیته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ترفیع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20248B">
        <w:rPr>
          <w:rFonts w:cs="B Nazanin" w:hint="cs"/>
          <w:color w:val="000000" w:themeColor="text1"/>
          <w:sz w:val="24"/>
          <w:szCs w:val="24"/>
          <w:rtl/>
        </w:rPr>
        <w:t xml:space="preserve"> در دانشکده پیرا پزشکی 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عضو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کمیته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پیشرفت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تحصیلی</w:t>
      </w:r>
      <w:r w:rsidRPr="0020248B">
        <w:rPr>
          <w:rFonts w:cs="B Nazanin" w:hint="cs"/>
          <w:color w:val="000000" w:themeColor="text1"/>
          <w:sz w:val="24"/>
          <w:szCs w:val="24"/>
          <w:rtl/>
        </w:rPr>
        <w:t xml:space="preserve"> در دانشکده پیرا پزشکی 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دبیر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شورای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پژوهشی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20248B">
        <w:rPr>
          <w:rFonts w:cs="B Nazanin" w:hint="cs"/>
          <w:color w:val="000000" w:themeColor="text1"/>
          <w:sz w:val="24"/>
          <w:szCs w:val="24"/>
          <w:rtl/>
        </w:rPr>
        <w:t xml:space="preserve"> در دانشکده پیرا پزشکی 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مشاوره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روانشناسی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دانشجویان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پیراپزشکی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نهاوند</w:t>
      </w:r>
      <w:r>
        <w:rPr>
          <w:rFonts w:ascii="Tahoma" w:hAnsi="Tahoma" w:cs="B Nazanin" w:hint="cs"/>
          <w:color w:val="000000" w:themeColor="text1"/>
          <w:sz w:val="24"/>
          <w:szCs w:val="24"/>
          <w:rtl/>
        </w:rPr>
        <w:t xml:space="preserve"> از سال 1400-1403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lastRenderedPageBreak/>
        <w:t>رابط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فرهنگی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و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امور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خوابگاه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دختران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پیرا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پزشکی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نهاوند</w:t>
      </w:r>
    </w:p>
    <w:p w:rsidR="007229AC" w:rsidRPr="0020248B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ناظر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بیمارستان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آیت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الله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قدوسی</w:t>
      </w:r>
      <w:r w:rsidRPr="0020248B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20248B">
        <w:rPr>
          <w:rFonts w:ascii="Tahoma" w:hAnsi="Tahoma" w:cs="B Nazanin" w:hint="cs"/>
          <w:color w:val="000000" w:themeColor="text1"/>
          <w:sz w:val="24"/>
          <w:szCs w:val="24"/>
          <w:rtl/>
        </w:rPr>
        <w:t>نهاوند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از سال 1400-1403</w:t>
      </w:r>
    </w:p>
    <w:p w:rsidR="007229AC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نماینده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کمیسیون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پزشکی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ascii="Tahoma" w:hAnsi="Tahoma" w:cs="B Nazanin" w:hint="cs"/>
          <w:color w:val="000000" w:themeColor="text1"/>
          <w:sz w:val="24"/>
          <w:szCs w:val="24"/>
          <w:rtl/>
        </w:rPr>
        <w:t>دانشکده</w:t>
      </w:r>
      <w:r w:rsidRPr="007229A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7229AC">
        <w:rPr>
          <w:rFonts w:cs="B Nazanin" w:hint="cs"/>
          <w:color w:val="000000" w:themeColor="text1"/>
          <w:sz w:val="24"/>
          <w:szCs w:val="24"/>
          <w:rtl/>
        </w:rPr>
        <w:t>پیرا پزشکی نهاوند</w:t>
      </w:r>
    </w:p>
    <w:p w:rsidR="007229AC" w:rsidRDefault="007229AC" w:rsidP="007229AC">
      <w:pPr>
        <w:pStyle w:val="ListParagraph"/>
        <w:numPr>
          <w:ilvl w:val="0"/>
          <w:numId w:val="3"/>
        </w:numPr>
        <w:spacing w:line="360" w:lineRule="auto"/>
        <w:rPr>
          <w:rFonts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دبیر کمیته دانشجویان آسیب پذیر  از سال 1400-1403</w:t>
      </w:r>
    </w:p>
    <w:p w:rsidR="007229AC" w:rsidRDefault="007229AC" w:rsidP="007229AC">
      <w:pPr>
        <w:pStyle w:val="ListParagraph"/>
        <w:ind w:left="360"/>
        <w:rPr>
          <w:rFonts w:cs="B Nazanin"/>
          <w:b/>
          <w:bCs/>
          <w:color w:val="000000" w:themeColor="text1"/>
          <w:sz w:val="24"/>
          <w:szCs w:val="24"/>
        </w:rPr>
      </w:pPr>
    </w:p>
    <w:p w:rsidR="007229AC" w:rsidRPr="00BD7DB4" w:rsidRDefault="007229AC" w:rsidP="00BD7DB4">
      <w:pPr>
        <w:pStyle w:val="ListParagraph"/>
        <w:ind w:left="360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LightShading"/>
        <w:bidiVisual/>
        <w:tblW w:w="0" w:type="auto"/>
        <w:tblLook w:val="04A0"/>
      </w:tblPr>
      <w:tblGrid>
        <w:gridCol w:w="8425"/>
        <w:gridCol w:w="817"/>
      </w:tblGrid>
      <w:tr w:rsidR="00BD7DB4" w:rsidTr="000C30E0">
        <w:trPr>
          <w:cnfStyle w:val="100000000000"/>
        </w:trPr>
        <w:tc>
          <w:tcPr>
            <w:cnfStyle w:val="001000000000"/>
            <w:tcW w:w="8425" w:type="dxa"/>
          </w:tcPr>
          <w:p w:rsidR="00BD7DB4" w:rsidRP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7D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جدول شماره 3. سوابق پژوهشی:</w:t>
            </w:r>
          </w:p>
        </w:tc>
        <w:tc>
          <w:tcPr>
            <w:tcW w:w="817" w:type="dxa"/>
          </w:tcPr>
          <w:p w:rsidR="00BD7DB4" w:rsidRDefault="00BD7DB4" w:rsidP="000C30E0">
            <w:pPr>
              <w:cnfStyle w:val="1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D7DB4" w:rsidTr="000C30E0">
        <w:trPr>
          <w:cnfStyle w:val="000000100000"/>
        </w:trPr>
        <w:tc>
          <w:tcPr>
            <w:cnfStyle w:val="001000000000"/>
            <w:tcW w:w="8425" w:type="dxa"/>
          </w:tcPr>
          <w:p w:rsid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بررسی اپیدمیولوژیک دیابت نوع دو بر اساس مقیاس بزرگ خطر دیابت فنلاندی در جمعیت شهرستان ملایر</w:t>
            </w:r>
          </w:p>
        </w:tc>
        <w:tc>
          <w:tcPr>
            <w:tcW w:w="817" w:type="dxa"/>
          </w:tcPr>
          <w:p w:rsidR="00BD7DB4" w:rsidRDefault="00BD7DB4" w:rsidP="000C30E0">
            <w:pPr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خاتمه یافته</w:t>
            </w:r>
          </w:p>
        </w:tc>
      </w:tr>
      <w:tr w:rsidR="00BD7DB4" w:rsidTr="000C30E0">
        <w:tc>
          <w:tcPr>
            <w:cnfStyle w:val="001000000000"/>
            <w:tcW w:w="8425" w:type="dxa"/>
          </w:tcPr>
          <w:p w:rsidR="00BD7DB4" w:rsidRPr="002A5BD6" w:rsidRDefault="00BD7DB4" w:rsidP="000C30E0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بررسی ارتباط نگرش مذهبی با استرس، افسردگی و اضطراب در کارکنان اورژانس پیش بیمارستانی دانشگاه علوم پزشکی همدان</w:t>
            </w:r>
          </w:p>
          <w:p w:rsid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:rsidR="00BD7DB4" w:rsidRDefault="00BD7DB4" w:rsidP="000C30E0">
            <w:pPr>
              <w:cnfStyle w:val="0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حال انجام</w:t>
            </w:r>
          </w:p>
        </w:tc>
      </w:tr>
      <w:tr w:rsidR="00BD7DB4" w:rsidTr="000C30E0">
        <w:trPr>
          <w:cnfStyle w:val="000000100000"/>
        </w:trPr>
        <w:tc>
          <w:tcPr>
            <w:cnfStyle w:val="001000000000"/>
            <w:tcW w:w="8425" w:type="dxa"/>
          </w:tcPr>
          <w:p w:rsid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بررسی ارتباط بین حساسیت اخلاقی تکنیسین های فوریت پزشکی و فرهنگ ایمنی بیمار در مراکز اورژانس پیش بیمارستانی دانشگاه علوم پزشکی همدان</w:t>
            </w:r>
          </w:p>
        </w:tc>
        <w:tc>
          <w:tcPr>
            <w:tcW w:w="817" w:type="dxa"/>
          </w:tcPr>
          <w:p w:rsidR="00BD7DB4" w:rsidRDefault="00BD7DB4" w:rsidP="000C30E0">
            <w:pPr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حال انجام</w:t>
            </w:r>
          </w:p>
        </w:tc>
      </w:tr>
      <w:tr w:rsidR="00BD7DB4" w:rsidTr="000C30E0">
        <w:tc>
          <w:tcPr>
            <w:cnfStyle w:val="001000000000"/>
            <w:tcW w:w="8425" w:type="dxa"/>
          </w:tcPr>
          <w:p w:rsidR="00BD7DB4" w:rsidRPr="002A5BD6" w:rsidRDefault="00BD7DB4" w:rsidP="000C30E0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ضرورت طراحی پروتکل های مراقبت های اورژانس پیش بیمارستانی مبتنی بر  شواهد پروتکل ها </w:t>
            </w:r>
          </w:p>
          <w:p w:rsid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:rsidR="00BD7DB4" w:rsidRDefault="00BD7DB4" w:rsidP="000C30E0">
            <w:pPr>
              <w:cnfStyle w:val="0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حال انجام</w:t>
            </w:r>
          </w:p>
        </w:tc>
      </w:tr>
      <w:tr w:rsidR="00BD7DB4" w:rsidTr="000C30E0">
        <w:trPr>
          <w:cnfStyle w:val="000000100000"/>
        </w:trPr>
        <w:tc>
          <w:tcPr>
            <w:cnfStyle w:val="001000000000"/>
            <w:tcW w:w="8425" w:type="dxa"/>
          </w:tcPr>
          <w:p w:rsid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طراحی مدل تعاملات و ارتباطات تکنیسین های فوریت پزشکی بر اساس تجارب زیسته کارکنان مراکز اورژنس پیش بیمارستانی</w:t>
            </w:r>
          </w:p>
        </w:tc>
        <w:tc>
          <w:tcPr>
            <w:tcW w:w="817" w:type="dxa"/>
          </w:tcPr>
          <w:p w:rsidR="00BD7DB4" w:rsidRDefault="00BD7DB4" w:rsidP="000C30E0">
            <w:pPr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حال انجام</w:t>
            </w:r>
          </w:p>
        </w:tc>
      </w:tr>
      <w:tr w:rsidR="00BD7DB4" w:rsidTr="000C30E0">
        <w:tc>
          <w:tcPr>
            <w:cnfStyle w:val="001000000000"/>
            <w:tcW w:w="8425" w:type="dxa"/>
          </w:tcPr>
          <w:p w:rsidR="00BD7DB4" w:rsidRPr="002A5BD6" w:rsidRDefault="00BD7DB4" w:rsidP="000C30E0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2A5BD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چالش های آموزشی اخلاق در پرستاری یک مطالعه مرور حیطه ای دوازدهمین کنگره سالانه اخلاق پزشکی و نهمین کنگره اخلاق پرستاری</w:t>
            </w:r>
          </w:p>
          <w:p w:rsidR="00BD7DB4" w:rsidRDefault="00BD7DB4" w:rsidP="000C30E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:rsidR="00BD7DB4" w:rsidRDefault="00BD7DB4" w:rsidP="000C30E0">
            <w:pPr>
              <w:cnfStyle w:val="0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229AC" w:rsidRDefault="007229AC" w:rsidP="007229AC">
      <w:pPr>
        <w:pStyle w:val="ListParagraph"/>
        <w:spacing w:line="360" w:lineRule="auto"/>
        <w:ind w:left="360"/>
        <w:rPr>
          <w:rFonts w:cs="B Nazanin"/>
          <w:color w:val="000000" w:themeColor="text1"/>
          <w:sz w:val="24"/>
          <w:szCs w:val="24"/>
          <w:rtl/>
        </w:rPr>
      </w:pPr>
    </w:p>
    <w:p w:rsidR="00BD7DB4" w:rsidRPr="007229AC" w:rsidRDefault="00BD7DB4" w:rsidP="007229AC">
      <w:pPr>
        <w:pStyle w:val="ListParagraph"/>
        <w:spacing w:line="360" w:lineRule="auto"/>
        <w:ind w:left="360"/>
        <w:rPr>
          <w:rFonts w:cs="B Nazanin"/>
          <w:color w:val="000000" w:themeColor="text1"/>
          <w:sz w:val="24"/>
          <w:szCs w:val="24"/>
        </w:rPr>
      </w:pPr>
    </w:p>
    <w:sectPr w:rsidR="00BD7DB4" w:rsidRPr="007229AC" w:rsidSect="00A04D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4CEE"/>
    <w:multiLevelType w:val="hybridMultilevel"/>
    <w:tmpl w:val="57FCE7A6"/>
    <w:lvl w:ilvl="0" w:tplc="5FE414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2F6FA7"/>
    <w:multiLevelType w:val="hybridMultilevel"/>
    <w:tmpl w:val="63529D5C"/>
    <w:lvl w:ilvl="0" w:tplc="6CCC5E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645009E"/>
    <w:multiLevelType w:val="hybridMultilevel"/>
    <w:tmpl w:val="0C927AB8"/>
    <w:lvl w:ilvl="0" w:tplc="5092828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A0F"/>
    <w:rsid w:val="001B4B9C"/>
    <w:rsid w:val="00225D1D"/>
    <w:rsid w:val="007229AC"/>
    <w:rsid w:val="008F7E00"/>
    <w:rsid w:val="00A04D58"/>
    <w:rsid w:val="00B1279B"/>
    <w:rsid w:val="00BD7DB4"/>
    <w:rsid w:val="00C34A0F"/>
    <w:rsid w:val="00F6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0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C34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C34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34A0F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7229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7229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2026-01-31T05:38:00Z</dcterms:created>
  <dcterms:modified xsi:type="dcterms:W3CDTF">2026-02-15T09:21:00Z</dcterms:modified>
</cp:coreProperties>
</file>